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60" w:firstLineChars="100"/>
        <w:jc w:val="center"/>
        <w:rPr>
          <w:rFonts w:eastAsia="方正小标宋简体"/>
          <w:bCs/>
          <w:color w:val="000000"/>
          <w:sz w:val="36"/>
          <w:szCs w:val="36"/>
        </w:rPr>
      </w:pPr>
      <w:r>
        <w:rPr>
          <w:rFonts w:hint="eastAsia" w:ascii="方正小标宋简体" w:hAnsi="方正小标宋简体" w:eastAsia="方正小标宋简体" w:cs="方正小标宋简体"/>
          <w:sz w:val="36"/>
          <w:szCs w:val="36"/>
          <w:lang w:val="en-US" w:eastAsia="zh-CN"/>
        </w:rPr>
        <w:t>安徽省</w:t>
      </w:r>
      <w:r>
        <w:rPr>
          <w:rFonts w:hint="eastAsia" w:ascii="方正小标宋简体" w:hAnsi="方正小标宋简体" w:eastAsia="方正小标宋简体" w:cs="方正小标宋简体"/>
          <w:sz w:val="36"/>
          <w:szCs w:val="36"/>
        </w:rPr>
        <w:t>高校毕业生</w:t>
      </w:r>
      <w:r>
        <w:rPr>
          <w:rFonts w:eastAsia="方正小标宋简体"/>
          <w:bCs/>
          <w:color w:val="000000"/>
          <w:sz w:val="36"/>
          <w:szCs w:val="36"/>
        </w:rPr>
        <w:t>就业创业</w:t>
      </w:r>
      <w:r>
        <w:rPr>
          <w:rFonts w:hint="eastAsia" w:ascii="方正小标宋简体" w:hAnsi="方正小标宋简体" w:eastAsia="方正小标宋简体" w:cs="方正小标宋简体"/>
          <w:sz w:val="36"/>
          <w:szCs w:val="36"/>
        </w:rPr>
        <w:t>的相关政策</w:t>
      </w:r>
    </w:p>
    <w:p>
      <w:pPr>
        <w:spacing w:line="580" w:lineRule="exact"/>
        <w:ind w:firstLine="420" w:firstLineChars="150"/>
        <w:rPr>
          <w:rFonts w:eastAsia="黑体"/>
          <w:bCs/>
          <w:color w:val="000000"/>
          <w:sz w:val="28"/>
          <w:szCs w:val="28"/>
        </w:rPr>
      </w:pPr>
    </w:p>
    <w:p>
      <w:pPr>
        <w:spacing w:line="58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1、就业见习补贴。</w:t>
      </w:r>
    </w:p>
    <w:p>
      <w:pPr>
        <w:spacing w:line="580" w:lineRule="exact"/>
        <w:ind w:firstLine="643" w:firstLineChars="200"/>
        <w:rPr>
          <w:rFonts w:ascii="仿宋" w:hAnsi="仿宋" w:eastAsia="仿宋"/>
          <w:bCs/>
          <w:color w:val="000000"/>
          <w:sz w:val="32"/>
          <w:szCs w:val="32"/>
        </w:rPr>
      </w:pPr>
      <w:r>
        <w:rPr>
          <w:rFonts w:ascii="仿宋" w:hAnsi="仿宋" w:eastAsia="仿宋"/>
          <w:b/>
          <w:bCs/>
          <w:color w:val="000000"/>
          <w:sz w:val="32"/>
          <w:szCs w:val="32"/>
        </w:rPr>
        <w:t>（1）</w:t>
      </w:r>
      <w:r>
        <w:rPr>
          <w:rFonts w:hint="eastAsia" w:ascii="仿宋" w:hAnsi="仿宋" w:eastAsia="仿宋"/>
          <w:b/>
          <w:bCs/>
          <w:color w:val="000000"/>
          <w:sz w:val="32"/>
          <w:szCs w:val="32"/>
        </w:rPr>
        <w:t>见习对象</w:t>
      </w:r>
      <w:r>
        <w:rPr>
          <w:rFonts w:hint="eastAsia" w:ascii="仿宋_GB2312" w:hAnsi="仿宋" w:eastAsia="仿宋_GB2312"/>
          <w:b/>
          <w:bCs/>
          <w:color w:val="000000"/>
          <w:sz w:val="32"/>
          <w:szCs w:val="32"/>
        </w:rPr>
        <w:t>：</w:t>
      </w:r>
      <w:r>
        <w:rPr>
          <w:rFonts w:ascii="仿宋" w:hAnsi="仿宋" w:eastAsia="仿宋"/>
          <w:bCs/>
          <w:color w:val="000000"/>
          <w:sz w:val="32"/>
          <w:szCs w:val="32"/>
        </w:rPr>
        <w:t>离校2年内未就业高校毕业生和16-24岁失业青年；</w:t>
      </w:r>
    </w:p>
    <w:p>
      <w:pPr>
        <w:spacing w:line="580" w:lineRule="exact"/>
        <w:ind w:firstLine="643" w:firstLineChars="200"/>
        <w:rPr>
          <w:rFonts w:ascii="仿宋" w:hAnsi="仿宋" w:eastAsia="仿宋"/>
          <w:bCs/>
          <w:color w:val="000000"/>
          <w:sz w:val="32"/>
          <w:szCs w:val="32"/>
        </w:rPr>
      </w:pPr>
      <w:r>
        <w:rPr>
          <w:rFonts w:ascii="仿宋" w:hAnsi="仿宋" w:eastAsia="仿宋"/>
          <w:b/>
          <w:bCs/>
          <w:color w:val="000000"/>
          <w:sz w:val="32"/>
          <w:szCs w:val="32"/>
        </w:rPr>
        <w:t>（2）</w:t>
      </w:r>
      <w:r>
        <w:rPr>
          <w:rFonts w:hint="eastAsia" w:ascii="仿宋" w:hAnsi="仿宋" w:eastAsia="仿宋"/>
          <w:b/>
          <w:bCs/>
          <w:color w:val="000000"/>
          <w:sz w:val="32"/>
          <w:szCs w:val="32"/>
        </w:rPr>
        <w:t>补贴标准</w:t>
      </w:r>
      <w:r>
        <w:rPr>
          <w:rFonts w:hint="eastAsia" w:ascii="仿宋" w:hAnsi="仿宋" w:eastAsia="仿宋"/>
          <w:bCs/>
          <w:color w:val="000000"/>
          <w:sz w:val="32"/>
          <w:szCs w:val="32"/>
        </w:rPr>
        <w:t>：</w:t>
      </w:r>
      <w:r>
        <w:rPr>
          <w:rFonts w:ascii="仿宋" w:hAnsi="仿宋" w:eastAsia="仿宋"/>
          <w:bCs/>
          <w:color w:val="000000"/>
          <w:sz w:val="32"/>
          <w:szCs w:val="32"/>
        </w:rPr>
        <w:t>为见习人员发放的基本生活补贴标准每人每月不低于2000元，</w:t>
      </w:r>
      <w:r>
        <w:rPr>
          <w:rFonts w:hint="eastAsia" w:ascii="仿宋" w:hAnsi="仿宋" w:eastAsia="仿宋"/>
          <w:bCs/>
          <w:color w:val="000000"/>
          <w:sz w:val="32"/>
          <w:szCs w:val="32"/>
        </w:rPr>
        <w:t>其中财政提供补贴资金1400元</w:t>
      </w:r>
      <w:r>
        <w:rPr>
          <w:rFonts w:ascii="仿宋" w:hAnsi="仿宋" w:eastAsia="仿宋"/>
          <w:bCs/>
          <w:color w:val="000000"/>
          <w:sz w:val="32"/>
          <w:szCs w:val="32"/>
        </w:rPr>
        <w:t>。</w:t>
      </w:r>
    </w:p>
    <w:p>
      <w:pPr>
        <w:spacing w:line="58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文件依据：</w:t>
      </w:r>
      <w:r>
        <w:rPr>
          <w:rFonts w:ascii="仿宋" w:hAnsi="仿宋" w:eastAsia="仿宋"/>
          <w:b/>
          <w:bCs/>
          <w:color w:val="000000"/>
          <w:sz w:val="32"/>
          <w:szCs w:val="32"/>
        </w:rPr>
        <w:t>《关于实施三年六万青年见习计划的通知》（皖人社秘〔2019〕108号）、《关于进一步扩大就业创业政策覆盖面提高补贴标准的通知》（皖人社秘〔2019〕217号）</w:t>
      </w:r>
      <w:r>
        <w:rPr>
          <w:rFonts w:hint="eastAsia" w:ascii="仿宋" w:hAnsi="仿宋" w:eastAsia="仿宋"/>
          <w:b/>
          <w:bCs/>
          <w:color w:val="000000"/>
          <w:sz w:val="32"/>
          <w:szCs w:val="32"/>
        </w:rPr>
        <w:t>。</w:t>
      </w:r>
    </w:p>
    <w:p>
      <w:pPr>
        <w:spacing w:line="58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2、</w:t>
      </w:r>
      <w:r>
        <w:rPr>
          <w:rFonts w:ascii="黑体" w:hAnsi="黑体" w:eastAsia="黑体"/>
          <w:bCs/>
          <w:color w:val="000000"/>
          <w:sz w:val="32"/>
          <w:szCs w:val="32"/>
        </w:rPr>
        <w:t>求职创业补贴</w:t>
      </w:r>
      <w:r>
        <w:rPr>
          <w:rFonts w:hint="eastAsia" w:ascii="黑体" w:hAnsi="黑体" w:eastAsia="黑体"/>
          <w:bCs/>
          <w:color w:val="000000"/>
          <w:sz w:val="32"/>
          <w:szCs w:val="32"/>
        </w:rPr>
        <w:t>。</w:t>
      </w:r>
    </w:p>
    <w:p>
      <w:pPr>
        <w:spacing w:line="580" w:lineRule="exact"/>
        <w:ind w:firstLine="640" w:firstLineChars="200"/>
        <w:rPr>
          <w:rFonts w:hint="eastAsia" w:ascii="仿宋" w:hAnsi="仿宋" w:eastAsia="仿宋"/>
          <w:bCs/>
          <w:color w:val="000000"/>
          <w:sz w:val="32"/>
          <w:szCs w:val="32"/>
        </w:rPr>
      </w:pPr>
      <w:r>
        <w:rPr>
          <w:rFonts w:hint="eastAsia" w:ascii="仿宋_GB2312" w:hAnsi="仿宋" w:eastAsia="仿宋_GB2312"/>
          <w:bCs/>
          <w:color w:val="000000"/>
          <w:sz w:val="32"/>
          <w:szCs w:val="32"/>
        </w:rPr>
        <w:t>（1）补贴对象。</w:t>
      </w:r>
      <w:r>
        <w:rPr>
          <w:rFonts w:hint="eastAsia" w:ascii="仿宋" w:hAnsi="仿宋" w:eastAsia="仿宋"/>
          <w:bCs/>
          <w:color w:val="000000"/>
          <w:sz w:val="32"/>
          <w:szCs w:val="32"/>
        </w:rPr>
        <w:t>2020届城乡居民最低生活保障家庭、贫困残疾人家庭、建档立卡贫困户家庭、获得国家助学贷款、残疾的高校毕业生以及特困人员中的高校毕业生（包括2020届中等职业学校、技工院校符合条件的困难毕业生）；</w:t>
      </w:r>
    </w:p>
    <w:p>
      <w:pPr>
        <w:spacing w:line="580" w:lineRule="exact"/>
        <w:ind w:firstLine="640" w:firstLineChars="200"/>
        <w:rPr>
          <w:rFonts w:ascii="仿宋" w:hAnsi="仿宋" w:eastAsia="仿宋"/>
          <w:bCs/>
          <w:color w:val="000000"/>
          <w:sz w:val="32"/>
          <w:szCs w:val="32"/>
        </w:rPr>
      </w:pPr>
      <w:r>
        <w:rPr>
          <w:rFonts w:hint="eastAsia" w:ascii="仿宋_GB2312" w:hAnsi="仿宋" w:eastAsia="仿宋_GB2312"/>
          <w:bCs/>
          <w:color w:val="000000"/>
          <w:sz w:val="32"/>
          <w:szCs w:val="32"/>
        </w:rPr>
        <w:t>（2）补贴标准。</w:t>
      </w:r>
      <w:r>
        <w:rPr>
          <w:rFonts w:ascii="仿宋" w:hAnsi="仿宋" w:eastAsia="仿宋"/>
          <w:bCs/>
          <w:color w:val="000000"/>
          <w:sz w:val="32"/>
          <w:szCs w:val="32"/>
        </w:rPr>
        <w:t>求职创业补贴按1500元/人的标准一次性发放，主要用于补助毕业生求职创业过程中的相关费用，缓解毕业生求职创业费用压力。</w:t>
      </w:r>
    </w:p>
    <w:p>
      <w:pPr>
        <w:spacing w:line="58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文件依据：</w:t>
      </w:r>
      <w:r>
        <w:rPr>
          <w:rFonts w:ascii="仿宋" w:hAnsi="仿宋" w:eastAsia="仿宋"/>
          <w:b/>
          <w:bCs/>
          <w:color w:val="000000"/>
          <w:sz w:val="32"/>
          <w:szCs w:val="32"/>
        </w:rPr>
        <w:t>《关于做好2020届毕业生求职创业补贴信息化发放工作的通知》（皖人社明电[2019] 82号）、《关于进一步扩大就业创业政策覆盖面提高补贴标准的通知》（皖人社秘〔2019〕217号）</w:t>
      </w:r>
      <w:r>
        <w:rPr>
          <w:rFonts w:hint="eastAsia" w:ascii="仿宋" w:hAnsi="仿宋" w:eastAsia="仿宋"/>
          <w:b/>
          <w:bCs/>
          <w:color w:val="000000"/>
          <w:sz w:val="32"/>
          <w:szCs w:val="32"/>
        </w:rPr>
        <w:t>。</w:t>
      </w:r>
    </w:p>
    <w:p>
      <w:pPr>
        <w:numPr>
          <w:ilvl w:val="0"/>
          <w:numId w:val="1"/>
        </w:numPr>
        <w:spacing w:line="580" w:lineRule="exact"/>
        <w:ind w:firstLine="660"/>
        <w:jc w:val="left"/>
        <w:rPr>
          <w:rFonts w:hint="eastAsia" w:ascii="黑体" w:hAnsi="黑体" w:eastAsia="黑体"/>
          <w:bCs/>
          <w:color w:val="000000"/>
          <w:sz w:val="32"/>
          <w:szCs w:val="32"/>
        </w:rPr>
      </w:pPr>
      <w:r>
        <w:rPr>
          <w:rFonts w:hint="eastAsia" w:ascii="黑体" w:hAnsi="黑体" w:eastAsia="黑体"/>
          <w:bCs/>
          <w:color w:val="000000"/>
          <w:sz w:val="32"/>
          <w:szCs w:val="32"/>
        </w:rPr>
        <w:t>创业补贴：</w:t>
      </w:r>
    </w:p>
    <w:p>
      <w:pPr>
        <w:numPr>
          <w:ilvl w:val="0"/>
          <w:numId w:val="2"/>
        </w:numPr>
        <w:spacing w:line="580" w:lineRule="exact"/>
        <w:ind w:firstLine="640" w:firstLineChars="200"/>
        <w:jc w:val="left"/>
        <w:rPr>
          <w:rFonts w:hint="eastAsia" w:ascii="仿宋" w:hAnsi="仿宋" w:eastAsia="仿宋"/>
          <w:bCs/>
          <w:color w:val="000000"/>
          <w:sz w:val="32"/>
          <w:szCs w:val="32"/>
        </w:rPr>
      </w:pPr>
      <w:r>
        <w:rPr>
          <w:rFonts w:hint="eastAsia" w:ascii="仿宋_GB2312" w:hAnsi="仿宋" w:eastAsia="仿宋_GB2312"/>
          <w:bCs/>
          <w:color w:val="000000"/>
          <w:sz w:val="32"/>
          <w:szCs w:val="32"/>
        </w:rPr>
        <w:t>补贴对象。</w:t>
      </w:r>
      <w:r>
        <w:rPr>
          <w:rFonts w:hint="eastAsia" w:ascii="仿宋" w:hAnsi="仿宋" w:eastAsia="仿宋"/>
          <w:bCs/>
          <w:color w:val="000000"/>
          <w:sz w:val="32"/>
          <w:szCs w:val="32"/>
        </w:rPr>
        <w:t>对毕业2年以内的高校毕业生首次创办小微企业，自工商注册登记之日起正常运营6个月以上并依法缴纳社会保险费的。</w:t>
      </w:r>
    </w:p>
    <w:p>
      <w:pPr>
        <w:numPr>
          <w:numId w:val="0"/>
        </w:numPr>
        <w:spacing w:line="580" w:lineRule="exact"/>
        <w:ind w:firstLine="640" w:firstLineChars="200"/>
        <w:jc w:val="left"/>
        <w:rPr>
          <w:rFonts w:ascii="仿宋" w:hAnsi="仿宋" w:eastAsia="仿宋"/>
          <w:bCs/>
          <w:color w:val="000000"/>
          <w:sz w:val="32"/>
          <w:szCs w:val="32"/>
        </w:rPr>
      </w:pPr>
      <w:r>
        <w:rPr>
          <w:rFonts w:hint="eastAsia" w:ascii="仿宋_GB2312" w:hAnsi="仿宋" w:eastAsia="仿宋_GB2312"/>
          <w:bCs/>
          <w:color w:val="000000"/>
          <w:sz w:val="32"/>
          <w:szCs w:val="32"/>
        </w:rPr>
        <w:t>（2）补贴标准。</w:t>
      </w:r>
      <w:r>
        <w:rPr>
          <w:rFonts w:hint="eastAsia" w:ascii="仿宋" w:hAnsi="仿宋" w:eastAsia="仿宋"/>
          <w:bCs/>
          <w:color w:val="000000"/>
          <w:sz w:val="32"/>
          <w:szCs w:val="32"/>
        </w:rPr>
        <w:t>由就业补助资金给予5000元一次性创业补贴。</w:t>
      </w:r>
    </w:p>
    <w:p>
      <w:pPr>
        <w:spacing w:line="58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文件依据：《关于做好当前形势下全省高校毕业生就业创业工作的通知》（皖人社发〔2019〕17号）。</w:t>
      </w:r>
    </w:p>
    <w:p>
      <w:pPr>
        <w:widowControl/>
        <w:numPr>
          <w:ilvl w:val="0"/>
          <w:numId w:val="1"/>
        </w:numPr>
        <w:adjustRightInd w:val="0"/>
        <w:snapToGrid w:val="0"/>
        <w:spacing w:line="580" w:lineRule="exact"/>
        <w:ind w:left="0" w:leftChars="0" w:firstLine="660" w:firstLineChars="0"/>
        <w:rPr>
          <w:rFonts w:ascii="黑体" w:hAnsi="黑体" w:eastAsia="黑体"/>
          <w:bCs/>
          <w:color w:val="000000"/>
          <w:sz w:val="32"/>
          <w:szCs w:val="32"/>
        </w:rPr>
      </w:pPr>
      <w:r>
        <w:rPr>
          <w:rFonts w:ascii="黑体" w:hAnsi="黑体" w:eastAsia="黑体"/>
          <w:bCs/>
          <w:color w:val="000000"/>
          <w:sz w:val="32"/>
          <w:szCs w:val="32"/>
        </w:rPr>
        <w:t>创业担保贷款。</w:t>
      </w:r>
    </w:p>
    <w:p>
      <w:pPr>
        <w:widowControl/>
        <w:numPr>
          <w:numId w:val="0"/>
        </w:numPr>
        <w:adjustRightInd w:val="0"/>
        <w:snapToGrid w:val="0"/>
        <w:spacing w:line="580" w:lineRule="exact"/>
        <w:ind w:firstLine="640" w:firstLineChars="200"/>
        <w:rPr>
          <w:rFonts w:ascii="仿宋" w:hAnsi="仿宋" w:eastAsia="仿宋"/>
          <w:kern w:val="0"/>
          <w:sz w:val="32"/>
          <w:szCs w:val="32"/>
        </w:rPr>
      </w:pPr>
      <w:r>
        <w:rPr>
          <w:rFonts w:hint="eastAsia" w:ascii="仿宋" w:hAnsi="仿宋" w:eastAsia="仿宋" w:cs="仿宋"/>
          <w:color w:val="000000"/>
          <w:sz w:val="32"/>
          <w:szCs w:val="32"/>
        </w:rPr>
        <w:t>高校毕业生创业，可申请最高不超过15万元的创业担保贷款，贷款期限为3年，按规定财政给予贴息。对还款积极、</w:t>
      </w:r>
      <w:r>
        <w:rPr>
          <w:rFonts w:hint="eastAsia" w:ascii="仿宋" w:hAnsi="仿宋" w:eastAsia="仿宋" w:cs="仿宋"/>
          <w:color w:val="000000"/>
          <w:spacing w:val="-6"/>
          <w:sz w:val="32"/>
          <w:szCs w:val="32"/>
        </w:rPr>
        <w:t>带动就业能力强、创业项目好的借款个人，可继续提供创业担保贷款贴息，但累计次数不得超过3次。对获得市级以上荣誉称号以及经金融机构评估认定信用良好的大学生创业者，原则上取消反担保。支持高校毕业生返乡入乡创业创新，对到贫困村创业符合条件的，优先提供贷款贴息。</w:t>
      </w:r>
    </w:p>
    <w:p>
      <w:pPr>
        <w:spacing w:line="58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文件依据：《关于做好当前形势下全省高校毕业生就业创业工作的通知》（皖人社发〔2019〕17号）。</w:t>
      </w:r>
    </w:p>
    <w:p>
      <w:pPr>
        <w:numPr>
          <w:ilvl w:val="0"/>
          <w:numId w:val="1"/>
        </w:numPr>
        <w:tabs>
          <w:tab w:val="left" w:pos="7035"/>
          <w:tab w:val="left" w:pos="7770"/>
          <w:tab w:val="left" w:pos="8085"/>
        </w:tabs>
        <w:spacing w:line="580" w:lineRule="exact"/>
        <w:ind w:left="0" w:leftChars="0" w:firstLine="660" w:firstLineChars="0"/>
        <w:rPr>
          <w:rFonts w:hint="eastAsia" w:ascii="黑体" w:hAnsi="黑体" w:eastAsia="黑体"/>
          <w:bCs/>
          <w:color w:val="000000"/>
          <w:sz w:val="32"/>
          <w:szCs w:val="32"/>
        </w:rPr>
      </w:pPr>
      <w:r>
        <w:rPr>
          <w:rFonts w:hint="eastAsia" w:ascii="黑体" w:hAnsi="黑体" w:eastAsia="黑体"/>
          <w:bCs/>
          <w:color w:val="000000"/>
          <w:sz w:val="32"/>
          <w:szCs w:val="32"/>
        </w:rPr>
        <w:t>社保补贴。</w:t>
      </w:r>
    </w:p>
    <w:p>
      <w:pPr>
        <w:numPr>
          <w:ilvl w:val="0"/>
          <w:numId w:val="3"/>
        </w:numPr>
        <w:tabs>
          <w:tab w:val="left" w:pos="7035"/>
          <w:tab w:val="left" w:pos="7770"/>
          <w:tab w:val="left" w:pos="8085"/>
        </w:tabs>
        <w:spacing w:line="580" w:lineRule="exact"/>
        <w:ind w:firstLine="640" w:firstLineChars="200"/>
        <w:rPr>
          <w:rFonts w:hint="eastAsia" w:ascii="仿宋" w:hAnsi="仿宋" w:eastAsia="仿宋" w:cs="仿宋"/>
          <w:color w:val="000000"/>
          <w:sz w:val="32"/>
          <w:szCs w:val="32"/>
        </w:rPr>
      </w:pPr>
      <w:r>
        <w:rPr>
          <w:rFonts w:hint="eastAsia" w:ascii="仿宋_GB2312" w:hAnsi="仿宋" w:eastAsia="仿宋_GB2312"/>
          <w:bCs/>
          <w:color w:val="000000"/>
          <w:sz w:val="32"/>
          <w:szCs w:val="32"/>
        </w:rPr>
        <w:t>补贴对象。</w:t>
      </w:r>
      <w:r>
        <w:rPr>
          <w:rFonts w:hint="eastAsia" w:ascii="仿宋" w:hAnsi="仿宋" w:eastAsia="仿宋" w:cs="仿宋"/>
          <w:color w:val="000000"/>
          <w:sz w:val="32"/>
          <w:szCs w:val="32"/>
        </w:rPr>
        <w:t>离校2年内未就业高校毕业生，</w:t>
      </w:r>
      <w:r>
        <w:rPr>
          <w:rFonts w:hint="eastAsia" w:ascii="仿宋" w:hAnsi="仿宋" w:eastAsia="仿宋" w:cs="仿宋"/>
          <w:color w:val="000000"/>
          <w:kern w:val="0"/>
          <w:sz w:val="32"/>
          <w:szCs w:val="32"/>
        </w:rPr>
        <w:t>灵活就业或通过新就业形态方式就业</w:t>
      </w:r>
      <w:r>
        <w:rPr>
          <w:rFonts w:hint="eastAsia" w:ascii="仿宋" w:hAnsi="仿宋" w:eastAsia="仿宋" w:cs="仿宋"/>
          <w:color w:val="000000"/>
          <w:sz w:val="32"/>
          <w:szCs w:val="32"/>
        </w:rPr>
        <w:t>，并以个人身份缴纳社会保险费的。</w:t>
      </w:r>
    </w:p>
    <w:p>
      <w:pPr>
        <w:numPr>
          <w:numId w:val="0"/>
        </w:numPr>
        <w:tabs>
          <w:tab w:val="left" w:pos="7035"/>
          <w:tab w:val="left" w:pos="7770"/>
          <w:tab w:val="left" w:pos="8085"/>
        </w:tabs>
        <w:spacing w:line="580" w:lineRule="exact"/>
        <w:ind w:firstLine="640" w:firstLineChars="200"/>
        <w:rPr>
          <w:rFonts w:ascii="仿宋" w:hAnsi="仿宋" w:eastAsia="仿宋" w:cs="仿宋"/>
          <w:color w:val="000000"/>
          <w:sz w:val="32"/>
          <w:szCs w:val="32"/>
        </w:rPr>
      </w:pPr>
      <w:r>
        <w:rPr>
          <w:rFonts w:hint="eastAsia" w:ascii="仿宋_GB2312" w:hAnsi="仿宋" w:eastAsia="仿宋_GB2312"/>
          <w:bCs/>
          <w:color w:val="000000"/>
          <w:sz w:val="32"/>
          <w:szCs w:val="32"/>
        </w:rPr>
        <w:t>（2）补贴标准。</w:t>
      </w:r>
      <w:r>
        <w:rPr>
          <w:rFonts w:hint="eastAsia" w:ascii="仿宋" w:hAnsi="仿宋" w:eastAsia="仿宋" w:cs="仿宋"/>
          <w:color w:val="000000"/>
          <w:sz w:val="32"/>
          <w:szCs w:val="32"/>
        </w:rPr>
        <w:t>按照每人每月给予350元职工养老保险补贴（享受最低生活保障的职工养老保险补贴为每人每月450元）和100元职工医疗保险补贴，补贴期限不超过24个月。</w:t>
      </w:r>
    </w:p>
    <w:p>
      <w:pPr>
        <w:spacing w:line="58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文件依据：《关于做好当前形势下全省高校毕业生就业创业工作的通知》（皖人社发〔2019〕17号）。</w:t>
      </w:r>
    </w:p>
    <w:p>
      <w:pPr>
        <w:widowControl/>
        <w:numPr>
          <w:ilvl w:val="0"/>
          <w:numId w:val="1"/>
        </w:numPr>
        <w:adjustRightInd w:val="0"/>
        <w:snapToGrid w:val="0"/>
        <w:spacing w:line="580" w:lineRule="exact"/>
        <w:ind w:left="0" w:leftChars="0" w:firstLine="660" w:firstLineChars="0"/>
        <w:rPr>
          <w:rFonts w:hint="eastAsia" w:ascii="黑体" w:hAnsi="黑体" w:eastAsia="黑体"/>
          <w:bCs/>
          <w:color w:val="000000"/>
          <w:sz w:val="32"/>
          <w:szCs w:val="32"/>
        </w:rPr>
      </w:pPr>
      <w:r>
        <w:rPr>
          <w:rFonts w:hint="eastAsia" w:ascii="黑体" w:hAnsi="黑体" w:eastAsia="黑体"/>
          <w:bCs/>
          <w:color w:val="000000"/>
          <w:sz w:val="32"/>
          <w:szCs w:val="32"/>
        </w:rPr>
        <w:t>免费技能培训。</w:t>
      </w:r>
    </w:p>
    <w:p>
      <w:pPr>
        <w:widowControl/>
        <w:numPr>
          <w:numId w:val="0"/>
        </w:numPr>
        <w:adjustRightInd w:val="0"/>
        <w:snapToGrid w:val="0"/>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将有培训需求的高校毕业生纳入职业技能提升行动，对其中的建档立卡贫困户家庭、城乡低保家庭、零就业家庭高校毕业生实施免费技能培训；培训期间按每人每天50元标准给予生活费补贴，并对初次参加技能鉴定的费用予以免除。</w:t>
      </w:r>
    </w:p>
    <w:p>
      <w:pPr>
        <w:spacing w:line="58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文件依据：《关于做好当前形势下全省高校毕业生就业创业工作的通知》（皖人社发〔2019〕17号）。</w:t>
      </w:r>
    </w:p>
    <w:p>
      <w:pPr>
        <w:widowControl/>
        <w:numPr>
          <w:ilvl w:val="0"/>
          <w:numId w:val="1"/>
        </w:numPr>
        <w:adjustRightInd w:val="0"/>
        <w:snapToGrid w:val="0"/>
        <w:spacing w:line="580" w:lineRule="exact"/>
        <w:ind w:left="0" w:leftChars="0" w:firstLine="660" w:firstLineChars="0"/>
        <w:rPr>
          <w:rFonts w:hint="eastAsia" w:ascii="黑体" w:hAnsi="黑体" w:eastAsia="黑体"/>
          <w:bCs/>
          <w:sz w:val="32"/>
          <w:szCs w:val="32"/>
        </w:rPr>
      </w:pPr>
      <w:r>
        <w:rPr>
          <w:rFonts w:hint="eastAsia" w:ascii="黑体" w:hAnsi="黑体" w:eastAsia="黑体"/>
          <w:bCs/>
          <w:sz w:val="32"/>
          <w:szCs w:val="32"/>
        </w:rPr>
        <w:t>实名制帮扶。</w:t>
      </w:r>
    </w:p>
    <w:p>
      <w:pPr>
        <w:widowControl/>
        <w:numPr>
          <w:numId w:val="0"/>
        </w:numPr>
        <w:adjustRightInd w:val="0"/>
        <w:snapToGrid w:val="0"/>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对离校未就业高校毕业生开展实名制服务，有针对性地提供岗位信息、职业指导等系列服务。对建档立卡贫困家庭、残疾毕业生以及就业困难少数民族毕业生、长期失业青年实施“一对一”援助，对于建档立卡贫困户家庭毕业生，根据他们的实际情况和就业意愿，按照特事特议的办法优先安排基层特定岗位。</w:t>
      </w:r>
    </w:p>
    <w:p>
      <w:pPr>
        <w:spacing w:line="58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文件依据：</w:t>
      </w:r>
      <w:r>
        <w:rPr>
          <w:rFonts w:hint="eastAsia" w:ascii="仿宋_GB2312" w:hAnsi="仿宋" w:eastAsia="仿宋_GB2312" w:cs="仿宋"/>
          <w:color w:val="000000"/>
          <w:sz w:val="32"/>
          <w:szCs w:val="32"/>
        </w:rPr>
        <w:t>《</w:t>
      </w:r>
      <w:r>
        <w:rPr>
          <w:rFonts w:hint="eastAsia" w:ascii="仿宋" w:hAnsi="仿宋" w:eastAsia="仿宋"/>
          <w:b/>
          <w:bCs/>
          <w:color w:val="000000"/>
          <w:sz w:val="32"/>
          <w:szCs w:val="32"/>
        </w:rPr>
        <w:t>关于做好当前形势下全省高校毕业生就业创业工作的通知》（皖人社发〔2019〕17号）。</w:t>
      </w:r>
    </w:p>
    <w:p>
      <w:pPr>
        <w:numPr>
          <w:ilvl w:val="0"/>
          <w:numId w:val="1"/>
        </w:numPr>
        <w:ind w:left="0" w:leftChars="0" w:firstLine="660" w:firstLineChars="0"/>
        <w:jc w:val="left"/>
        <w:rPr>
          <w:rFonts w:hint="eastAsia" w:ascii="方正小标宋简体" w:hAnsi="仿宋" w:eastAsia="方正小标宋简体" w:cs="Arial"/>
          <w:b/>
          <w:bCs/>
          <w:color w:val="282828"/>
          <w:kern w:val="0"/>
          <w:sz w:val="32"/>
          <w:szCs w:val="32"/>
        </w:rPr>
      </w:pPr>
      <w:r>
        <w:rPr>
          <w:rFonts w:hint="eastAsia" w:ascii="方正小标宋简体" w:hAnsi="仿宋" w:eastAsia="方正小标宋简体" w:cs="Arial"/>
          <w:b/>
          <w:bCs/>
          <w:color w:val="282828"/>
          <w:kern w:val="0"/>
          <w:sz w:val="32"/>
          <w:szCs w:val="32"/>
        </w:rPr>
        <w:t>“三支一扶”。</w:t>
      </w:r>
    </w:p>
    <w:p>
      <w:pPr>
        <w:numPr>
          <w:ilvl w:val="0"/>
          <w:numId w:val="4"/>
        </w:numPr>
        <w:ind w:firstLine="643" w:firstLineChars="200"/>
        <w:jc w:val="left"/>
        <w:rPr>
          <w:rFonts w:hint="eastAsia" w:ascii="仿宋" w:hAnsi="仿宋" w:eastAsia="仿宋" w:cs="Arial"/>
          <w:color w:val="282828"/>
          <w:kern w:val="0"/>
          <w:sz w:val="32"/>
          <w:szCs w:val="32"/>
        </w:rPr>
      </w:pPr>
      <w:r>
        <w:rPr>
          <w:rFonts w:hint="eastAsia" w:ascii="仿宋" w:hAnsi="仿宋" w:eastAsia="仿宋" w:cs="Arial"/>
          <w:b/>
          <w:bCs/>
          <w:color w:val="282828"/>
          <w:kern w:val="0"/>
          <w:sz w:val="32"/>
          <w:szCs w:val="32"/>
        </w:rPr>
        <w:t>招募对象范围：</w:t>
      </w:r>
      <w:r>
        <w:rPr>
          <w:rFonts w:hint="eastAsia" w:ascii="仿宋" w:hAnsi="仿宋" w:eastAsia="仿宋" w:cs="Arial"/>
          <w:color w:val="282828"/>
          <w:kern w:val="0"/>
          <w:sz w:val="32"/>
          <w:szCs w:val="32"/>
        </w:rPr>
        <w:t>本省范围内，全日制普通高校专科及以上学历，毕业两年及应届毕业的高校毕业生;尚在劳动合同期内的基层特定岗位人员;服务年限不少于两年，且考核合格、服务期满三年内的西部计划志愿者。我省技工院校全日制高级工班、预备技师班毕业生视同普通高校专科、本科学历毕业生。</w:t>
      </w:r>
    </w:p>
    <w:p>
      <w:pPr>
        <w:numPr>
          <w:ilvl w:val="0"/>
          <w:numId w:val="4"/>
        </w:numPr>
        <w:ind w:left="0" w:leftChars="0" w:firstLine="643" w:firstLineChars="200"/>
        <w:jc w:val="left"/>
        <w:rPr>
          <w:rFonts w:hint="eastAsia" w:ascii="仿宋" w:hAnsi="仿宋" w:eastAsia="仿宋" w:cs="Arial"/>
          <w:color w:val="282828"/>
          <w:kern w:val="0"/>
          <w:sz w:val="32"/>
          <w:szCs w:val="32"/>
        </w:rPr>
      </w:pPr>
      <w:r>
        <w:rPr>
          <w:rFonts w:hint="eastAsia" w:ascii="仿宋" w:hAnsi="仿宋" w:eastAsia="仿宋" w:cs="Arial"/>
          <w:b/>
          <w:bCs/>
          <w:color w:val="282828"/>
          <w:kern w:val="0"/>
          <w:sz w:val="32"/>
          <w:szCs w:val="32"/>
        </w:rPr>
        <w:t>招募条件：</w:t>
      </w:r>
      <w:r>
        <w:rPr>
          <w:rFonts w:hint="eastAsia" w:ascii="仿宋" w:hAnsi="仿宋" w:eastAsia="仿宋" w:cs="Arial"/>
          <w:color w:val="282828"/>
          <w:kern w:val="0"/>
          <w:sz w:val="32"/>
          <w:szCs w:val="32"/>
        </w:rPr>
        <w:t>本省范围内高校毕业生，具体包括三类人员：本省生源或本省户籍；在我省普通高校学习毕业的外省生源；直系亲属（配偶）为我省户籍的外省毕业生。</w:t>
      </w:r>
    </w:p>
    <w:p>
      <w:pPr>
        <w:numPr>
          <w:numId w:val="0"/>
        </w:numPr>
        <w:ind w:firstLine="640" w:firstLineChars="200"/>
        <w:jc w:val="left"/>
        <w:rPr>
          <w:rFonts w:ascii="仿宋" w:hAnsi="仿宋" w:eastAsia="仿宋" w:cs="Arial"/>
          <w:color w:val="282828"/>
          <w:kern w:val="0"/>
          <w:sz w:val="32"/>
          <w:szCs w:val="32"/>
        </w:rPr>
      </w:pPr>
      <w:r>
        <w:rPr>
          <w:rFonts w:hint="eastAsia" w:ascii="仿宋" w:hAnsi="仿宋" w:eastAsia="仿宋" w:cs="Arial"/>
          <w:color w:val="282828"/>
          <w:kern w:val="0"/>
          <w:sz w:val="32"/>
          <w:szCs w:val="32"/>
        </w:rPr>
        <w:t>（3）</w:t>
      </w:r>
      <w:r>
        <w:rPr>
          <w:rFonts w:hint="eastAsia" w:ascii="仿宋_GB2312" w:hAnsi="Calibri" w:eastAsia="仿宋_GB2312"/>
          <w:b/>
          <w:bCs/>
          <w:sz w:val="32"/>
          <w:szCs w:val="32"/>
        </w:rPr>
        <w:t>优惠政策。</w:t>
      </w:r>
      <w:r>
        <w:rPr>
          <w:rFonts w:hint="eastAsia" w:ascii="仿宋" w:hAnsi="仿宋" w:eastAsia="仿宋" w:cs="Arial"/>
          <w:color w:val="282828"/>
          <w:kern w:val="0"/>
          <w:sz w:val="32"/>
          <w:szCs w:val="32"/>
        </w:rPr>
        <w:t>获得期满考核为“</w:t>
      </w:r>
      <w:bookmarkStart w:id="0" w:name="_GoBack"/>
      <w:bookmarkEnd w:id="0"/>
      <w:r>
        <w:rPr>
          <w:rFonts w:hint="eastAsia" w:ascii="仿宋" w:hAnsi="仿宋" w:eastAsia="仿宋" w:cs="Arial"/>
          <w:color w:val="282828"/>
          <w:kern w:val="0"/>
          <w:sz w:val="32"/>
          <w:szCs w:val="32"/>
        </w:rPr>
        <w:t>合格”及以上等次的人员可简化程序直接聘用到基层事业单位，获得期满考核“优秀”等次或市级以上表彰人员也可简化程序直接安置到县级及以上事业单位。服务期满人员也可享受自主择业、灵活就业、创业、继续学习深造等优惠政策。</w:t>
      </w:r>
    </w:p>
    <w:p>
      <w:pPr>
        <w:widowControl/>
        <w:shd w:val="clear" w:color="auto" w:fill="FFFFFF"/>
        <w:spacing w:line="600" w:lineRule="atLeast"/>
        <w:ind w:firstLine="645"/>
        <w:rPr>
          <w:rFonts w:ascii="仿宋" w:hAnsi="仿宋" w:eastAsia="仿宋"/>
          <w:b/>
          <w:bCs/>
          <w:color w:val="000000"/>
          <w:sz w:val="32"/>
          <w:szCs w:val="32"/>
        </w:rPr>
      </w:pPr>
      <w:r>
        <w:rPr>
          <w:rFonts w:hint="eastAsia" w:ascii="仿宋" w:hAnsi="仿宋" w:eastAsia="仿宋"/>
          <w:b/>
          <w:bCs/>
          <w:color w:val="000000"/>
          <w:sz w:val="32"/>
          <w:szCs w:val="32"/>
        </w:rPr>
        <w:t>文件依据：《关于实施安徽省第三轮高校毕业生“三支一扶”计划的通知》（皖人社发</w:t>
      </w:r>
      <w:r>
        <w:rPr>
          <w:rFonts w:ascii="仿宋" w:hAnsi="仿宋" w:eastAsia="仿宋"/>
          <w:b/>
          <w:bCs/>
          <w:color w:val="000000"/>
          <w:sz w:val="32"/>
          <w:szCs w:val="32"/>
        </w:rPr>
        <w:t>〔20</w:t>
      </w:r>
      <w:r>
        <w:rPr>
          <w:rFonts w:hint="eastAsia" w:ascii="仿宋" w:hAnsi="仿宋" w:eastAsia="仿宋"/>
          <w:b/>
          <w:bCs/>
          <w:color w:val="000000"/>
          <w:sz w:val="32"/>
          <w:szCs w:val="32"/>
        </w:rPr>
        <w:t>16</w:t>
      </w:r>
      <w:r>
        <w:rPr>
          <w:rFonts w:ascii="仿宋" w:hAnsi="仿宋" w:eastAsia="仿宋"/>
          <w:b/>
          <w:bCs/>
          <w:color w:val="000000"/>
          <w:sz w:val="32"/>
          <w:szCs w:val="32"/>
        </w:rPr>
        <w:t>〕</w:t>
      </w:r>
      <w:r>
        <w:rPr>
          <w:rFonts w:hint="eastAsia" w:ascii="仿宋" w:hAnsi="仿宋" w:eastAsia="仿宋"/>
          <w:b/>
          <w:bCs/>
          <w:color w:val="000000"/>
          <w:sz w:val="32"/>
          <w:szCs w:val="32"/>
        </w:rPr>
        <w:t>14号）。</w:t>
      </w:r>
    </w:p>
    <w:p>
      <w:pPr>
        <w:widowControl/>
        <w:numPr>
          <w:ilvl w:val="0"/>
          <w:numId w:val="1"/>
        </w:numPr>
        <w:adjustRightInd w:val="0"/>
        <w:snapToGrid w:val="0"/>
        <w:spacing w:line="580" w:lineRule="exact"/>
        <w:ind w:left="0" w:leftChars="0" w:firstLine="660" w:firstLineChars="0"/>
        <w:rPr>
          <w:rFonts w:hint="eastAsia" w:ascii="黑体" w:hAnsi="黑体" w:eastAsia="黑体"/>
          <w:bCs/>
          <w:color w:val="000000"/>
          <w:sz w:val="32"/>
          <w:szCs w:val="32"/>
        </w:rPr>
      </w:pPr>
      <w:r>
        <w:rPr>
          <w:rFonts w:hint="eastAsia" w:ascii="黑体" w:hAnsi="黑体" w:eastAsia="黑体"/>
          <w:bCs/>
          <w:color w:val="000000"/>
          <w:sz w:val="32"/>
          <w:szCs w:val="32"/>
        </w:rPr>
        <w:t>引导高校毕业生赴基层就业。</w:t>
      </w:r>
    </w:p>
    <w:p>
      <w:pPr>
        <w:widowControl/>
        <w:numPr>
          <w:numId w:val="0"/>
        </w:numPr>
        <w:adjustRightInd w:val="0"/>
        <w:snapToGrid w:val="0"/>
        <w:spacing w:line="580" w:lineRule="exact"/>
        <w:ind w:firstLine="640" w:firstLineChars="200"/>
        <w:rPr>
          <w:rFonts w:ascii="仿宋_GB2312" w:hAnsi="仿宋" w:eastAsia="仿宋_GB2312" w:cs="仿宋"/>
          <w:color w:val="000000"/>
          <w:sz w:val="32"/>
          <w:szCs w:val="32"/>
        </w:rPr>
      </w:pPr>
      <w:r>
        <w:rPr>
          <w:rFonts w:hint="eastAsia" w:ascii="仿宋" w:hAnsi="仿宋" w:eastAsia="仿宋" w:cs="仿宋"/>
          <w:color w:val="000000"/>
          <w:sz w:val="32"/>
          <w:szCs w:val="32"/>
        </w:rPr>
        <w:t>对艰苦边远地区县以下基层单位服务期满并考核合格的基层服务项目人员，可通过直接考察的方式择优聘用到服务地乡镇事业单位。</w:t>
      </w:r>
    </w:p>
    <w:p>
      <w:pPr>
        <w:spacing w:line="58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文件依据：《关于做好当前形势下全省高校毕业生就业创业工作的通知》（皖人社发〔2019〕17号）。</w:t>
      </w:r>
    </w:p>
    <w:p>
      <w:pPr>
        <w:numPr>
          <w:ilvl w:val="0"/>
          <w:numId w:val="1"/>
        </w:numPr>
        <w:spacing w:line="580" w:lineRule="exact"/>
        <w:ind w:left="0" w:leftChars="0" w:firstLine="660" w:firstLineChars="0"/>
        <w:rPr>
          <w:rFonts w:hint="eastAsia" w:ascii="黑体" w:hAnsi="黑体" w:eastAsia="黑体"/>
          <w:bCs/>
          <w:sz w:val="32"/>
          <w:szCs w:val="32"/>
        </w:rPr>
      </w:pPr>
      <w:r>
        <w:rPr>
          <w:rFonts w:hint="eastAsia" w:ascii="黑体" w:hAnsi="黑体" w:eastAsia="黑体"/>
          <w:bCs/>
          <w:sz w:val="32"/>
          <w:szCs w:val="32"/>
        </w:rPr>
        <w:t>其他优惠政策。</w:t>
      </w:r>
    </w:p>
    <w:p>
      <w:pPr>
        <w:numPr>
          <w:numId w:val="0"/>
        </w:numPr>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全面放开对高校毕业生、职业院校毕业生、留学归国人员的落户限制，精简落户凭证，简化档案转递手续，做好集体户口落户、社会保险转移接续等工作。</w:t>
      </w:r>
    </w:p>
    <w:p>
      <w:pPr>
        <w:spacing w:line="58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文件依据：</w:t>
      </w:r>
      <w:r>
        <w:rPr>
          <w:rFonts w:hint="eastAsia" w:ascii="仿宋" w:hAnsi="仿宋" w:eastAsia="仿宋" w:cs="仿宋"/>
          <w:kern w:val="0"/>
          <w:sz w:val="32"/>
          <w:szCs w:val="32"/>
        </w:rPr>
        <w:t>《关于做好当前形势下全省高校毕业生就业创业工作的通知》（皖人社发〔2019〕17号）。</w:t>
      </w:r>
    </w:p>
    <w:sectPr>
      <w:footerReference r:id="rId3" w:type="default"/>
      <w:pgSz w:w="11906" w:h="16838"/>
      <w:pgMar w:top="1417" w:right="1701"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3656"/>
      <w:docPartObj>
        <w:docPartGallery w:val="AutoText"/>
      </w:docPartObj>
    </w:sdtPr>
    <w:sdtContent>
      <w:sdt>
        <w:sdtPr>
          <w:id w:val="98381352"/>
          <w:docPartObj>
            <w:docPartGallery w:val="AutoText"/>
          </w:docPartObj>
        </w:sdtPr>
        <w:sdtContent>
          <w:p>
            <w:pPr>
              <w:pStyle w:val="2"/>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31D86D"/>
    <w:multiLevelType w:val="singleLevel"/>
    <w:tmpl w:val="D031D86D"/>
    <w:lvl w:ilvl="0" w:tentative="0">
      <w:start w:val="1"/>
      <w:numFmt w:val="decimal"/>
      <w:suff w:val="nothing"/>
      <w:lvlText w:val="（%1）"/>
      <w:lvlJc w:val="left"/>
    </w:lvl>
  </w:abstractNum>
  <w:abstractNum w:abstractNumId="1">
    <w:nsid w:val="E7624CE7"/>
    <w:multiLevelType w:val="singleLevel"/>
    <w:tmpl w:val="E7624CE7"/>
    <w:lvl w:ilvl="0" w:tentative="0">
      <w:start w:val="3"/>
      <w:numFmt w:val="decimal"/>
      <w:suff w:val="nothing"/>
      <w:lvlText w:val="%1、"/>
      <w:lvlJc w:val="left"/>
    </w:lvl>
  </w:abstractNum>
  <w:abstractNum w:abstractNumId="2">
    <w:nsid w:val="061C1143"/>
    <w:multiLevelType w:val="singleLevel"/>
    <w:tmpl w:val="061C1143"/>
    <w:lvl w:ilvl="0" w:tentative="0">
      <w:start w:val="1"/>
      <w:numFmt w:val="decimal"/>
      <w:suff w:val="nothing"/>
      <w:lvlText w:val="（%1）"/>
      <w:lvlJc w:val="left"/>
    </w:lvl>
  </w:abstractNum>
  <w:abstractNum w:abstractNumId="3">
    <w:nsid w:val="29C1E89C"/>
    <w:multiLevelType w:val="singleLevel"/>
    <w:tmpl w:val="29C1E89C"/>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F8"/>
    <w:rsid w:val="000934CA"/>
    <w:rsid w:val="000E5F41"/>
    <w:rsid w:val="000F124A"/>
    <w:rsid w:val="00126347"/>
    <w:rsid w:val="001543D3"/>
    <w:rsid w:val="0016108C"/>
    <w:rsid w:val="001C1350"/>
    <w:rsid w:val="00211138"/>
    <w:rsid w:val="00246AEC"/>
    <w:rsid w:val="00272F3B"/>
    <w:rsid w:val="002E0B7C"/>
    <w:rsid w:val="002F24CD"/>
    <w:rsid w:val="002F64EA"/>
    <w:rsid w:val="00301ED1"/>
    <w:rsid w:val="00324E07"/>
    <w:rsid w:val="003808BC"/>
    <w:rsid w:val="003C7044"/>
    <w:rsid w:val="003D226E"/>
    <w:rsid w:val="00425606"/>
    <w:rsid w:val="00455E2C"/>
    <w:rsid w:val="0045738D"/>
    <w:rsid w:val="00471541"/>
    <w:rsid w:val="00492DDF"/>
    <w:rsid w:val="004A630D"/>
    <w:rsid w:val="004C13CF"/>
    <w:rsid w:val="004C5EB5"/>
    <w:rsid w:val="004D75E0"/>
    <w:rsid w:val="004E05BB"/>
    <w:rsid w:val="004F4DC1"/>
    <w:rsid w:val="00546F77"/>
    <w:rsid w:val="00595984"/>
    <w:rsid w:val="005B1B04"/>
    <w:rsid w:val="005B2CA0"/>
    <w:rsid w:val="005B344B"/>
    <w:rsid w:val="00604C5F"/>
    <w:rsid w:val="0069399C"/>
    <w:rsid w:val="00696817"/>
    <w:rsid w:val="00697209"/>
    <w:rsid w:val="006A1280"/>
    <w:rsid w:val="006A2B78"/>
    <w:rsid w:val="006A368E"/>
    <w:rsid w:val="006D2FC0"/>
    <w:rsid w:val="006E5146"/>
    <w:rsid w:val="00701A91"/>
    <w:rsid w:val="007044BC"/>
    <w:rsid w:val="00785BBE"/>
    <w:rsid w:val="007B5EC6"/>
    <w:rsid w:val="008154ED"/>
    <w:rsid w:val="00893A13"/>
    <w:rsid w:val="00894159"/>
    <w:rsid w:val="008C2FD5"/>
    <w:rsid w:val="009332C5"/>
    <w:rsid w:val="009A4029"/>
    <w:rsid w:val="009E6E67"/>
    <w:rsid w:val="00A100FC"/>
    <w:rsid w:val="00AD1AE2"/>
    <w:rsid w:val="00B60A69"/>
    <w:rsid w:val="00B9453C"/>
    <w:rsid w:val="00BB0C49"/>
    <w:rsid w:val="00BB24C8"/>
    <w:rsid w:val="00BE48BA"/>
    <w:rsid w:val="00C259BB"/>
    <w:rsid w:val="00C47CBB"/>
    <w:rsid w:val="00C627A4"/>
    <w:rsid w:val="00CE209D"/>
    <w:rsid w:val="00CF7DDF"/>
    <w:rsid w:val="00D166D5"/>
    <w:rsid w:val="00D4169B"/>
    <w:rsid w:val="00D55031"/>
    <w:rsid w:val="00D60B81"/>
    <w:rsid w:val="00DA4BAA"/>
    <w:rsid w:val="00E0046B"/>
    <w:rsid w:val="00E53D4E"/>
    <w:rsid w:val="00EB19BC"/>
    <w:rsid w:val="00EF4A37"/>
    <w:rsid w:val="00EF5DFF"/>
    <w:rsid w:val="00F40386"/>
    <w:rsid w:val="00F462E9"/>
    <w:rsid w:val="00F60E7A"/>
    <w:rsid w:val="00F76A73"/>
    <w:rsid w:val="00FD08F8"/>
    <w:rsid w:val="25D92D0A"/>
    <w:rsid w:val="44882369"/>
    <w:rsid w:val="48611F8F"/>
    <w:rsid w:val="63DC24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5"/>
    <w:link w:val="3"/>
    <w:uiPriority w:val="99"/>
    <w:rPr>
      <w:rFonts w:ascii="Times New Roman" w:hAnsi="Times New Roman" w:eastAsia="宋体" w:cs="Times New Roman"/>
      <w:sz w:val="18"/>
      <w:szCs w:val="18"/>
    </w:rPr>
  </w:style>
  <w:style w:type="character" w:customStyle="1" w:styleId="10">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584</Words>
  <Characters>3332</Characters>
  <Lines>27</Lines>
  <Paragraphs>7</Paragraphs>
  <TotalTime>224</TotalTime>
  <ScaleCrop>false</ScaleCrop>
  <LinksUpToDate>false</LinksUpToDate>
  <CharactersWithSpaces>3909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2020-03-27T10:15:00Z</dcterms:created>
  <dc:creator>刘云静</dc:creator>
  <cp:lastModifiedBy>admin</cp:lastModifiedBy>
  <dcterms:modified xsi:type="dcterms:W3CDTF">2020-04-21T02:28:08Z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